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6F13" w:rsidRDefault="004B6F13" w:rsidP="004B6F13">
      <w:pPr>
        <w:spacing w:line="500" w:lineRule="exact"/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/>
          <w:color w:val="000000"/>
          <w:sz w:val="28"/>
          <w:szCs w:val="28"/>
        </w:rPr>
        <w:t>附件</w:t>
      </w:r>
      <w:r>
        <w:rPr>
          <w:rFonts w:ascii="Times New Roman" w:eastAsia="仿宋_GB2312" w:hAnsi="Times New Roman"/>
          <w:color w:val="000000"/>
          <w:sz w:val="28"/>
          <w:szCs w:val="28"/>
        </w:rPr>
        <w:t>6</w:t>
      </w:r>
    </w:p>
    <w:p w:rsidR="004B6F13" w:rsidRDefault="004B6F13" w:rsidP="004B6F13">
      <w:pPr>
        <w:adjustRightInd w:val="0"/>
        <w:snapToGrid w:val="0"/>
        <w:jc w:val="center"/>
        <w:rPr>
          <w:rFonts w:ascii="Times New Roman" w:eastAsia="黑体" w:hAnsi="Times New Roman"/>
          <w:b/>
          <w:sz w:val="32"/>
          <w:szCs w:val="32"/>
        </w:rPr>
      </w:pPr>
      <w:r>
        <w:rPr>
          <w:rFonts w:ascii="Times New Roman" w:eastAsia="黑体" w:hAnsi="Times New Roman"/>
          <w:b/>
          <w:sz w:val="32"/>
          <w:szCs w:val="32"/>
        </w:rPr>
        <w:t>中南民族大学艺体技能课教学质量评价表</w:t>
      </w:r>
    </w:p>
    <w:p w:rsidR="004B6F13" w:rsidRDefault="004B6F13" w:rsidP="004B6F13">
      <w:pPr>
        <w:adjustRightInd w:val="0"/>
        <w:snapToGrid w:val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（督导同行领导用表）</w:t>
      </w:r>
    </w:p>
    <w:p w:rsidR="004B6F13" w:rsidRDefault="004B6F13" w:rsidP="004B6F13">
      <w:pPr>
        <w:jc w:val="center"/>
        <w:rPr>
          <w:rFonts w:ascii="Times New Roman" w:eastAsia="仿宋_GB2312" w:hAnsi="Times New Roman"/>
          <w:b/>
          <w:bCs/>
          <w:szCs w:val="21"/>
        </w:rPr>
      </w:pPr>
    </w:p>
    <w:tbl>
      <w:tblPr>
        <w:tblW w:w="95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6"/>
        <w:gridCol w:w="1310"/>
        <w:gridCol w:w="2091"/>
        <w:gridCol w:w="1418"/>
        <w:gridCol w:w="567"/>
        <w:gridCol w:w="709"/>
        <w:gridCol w:w="789"/>
        <w:gridCol w:w="629"/>
        <w:gridCol w:w="708"/>
        <w:gridCol w:w="806"/>
      </w:tblGrid>
      <w:tr w:rsidR="004B6F13" w:rsidTr="004B4C69">
        <w:trPr>
          <w:cantSplit/>
          <w:trHeight w:hRule="exact" w:val="586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课程名称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学生院系、班级</w:t>
            </w:r>
          </w:p>
        </w:tc>
        <w:tc>
          <w:tcPr>
            <w:tcW w:w="3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w w:val="90"/>
                <w:szCs w:val="21"/>
              </w:rPr>
            </w:pPr>
          </w:p>
        </w:tc>
      </w:tr>
      <w:tr w:rsidR="004B6F13" w:rsidTr="004B4C69">
        <w:trPr>
          <w:cantSplit/>
          <w:trHeight w:hRule="exact" w:val="636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应到学生人数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实到学生人数</w:t>
            </w:r>
          </w:p>
        </w:tc>
        <w:tc>
          <w:tcPr>
            <w:tcW w:w="3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w w:val="90"/>
                <w:szCs w:val="21"/>
              </w:rPr>
            </w:pPr>
          </w:p>
        </w:tc>
      </w:tr>
      <w:tr w:rsidR="004B6F13" w:rsidTr="004B4C69">
        <w:trPr>
          <w:cantSplit/>
          <w:trHeight w:hRule="exact" w:val="627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授课教师姓名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w w:val="90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授课教师所在单位</w:t>
            </w:r>
          </w:p>
        </w:tc>
        <w:tc>
          <w:tcPr>
            <w:tcW w:w="3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w w:val="90"/>
                <w:szCs w:val="21"/>
              </w:rPr>
            </w:pPr>
          </w:p>
        </w:tc>
      </w:tr>
      <w:tr w:rsidR="004B6F13" w:rsidTr="004B4C69">
        <w:trPr>
          <w:cantSplit/>
          <w:trHeight w:hRule="exact" w:val="642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上课时间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ind w:firstLineChars="250" w:firstLine="525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年</w:t>
            </w:r>
            <w:r>
              <w:rPr>
                <w:rFonts w:ascii="Times New Roman" w:eastAsia="仿宋_GB2312" w:hAnsi="Times New Roman"/>
                <w:szCs w:val="21"/>
              </w:rPr>
              <w:t xml:space="preserve">   </w:t>
            </w:r>
            <w:r>
              <w:rPr>
                <w:rFonts w:ascii="Times New Roman" w:eastAsia="仿宋_GB2312" w:hAnsi="Times New Roman"/>
                <w:szCs w:val="21"/>
              </w:rPr>
              <w:t>月</w:t>
            </w:r>
            <w:r>
              <w:rPr>
                <w:rFonts w:ascii="Times New Roman" w:eastAsia="仿宋_GB2312" w:hAnsi="Times New Roman"/>
                <w:szCs w:val="21"/>
              </w:rPr>
              <w:t xml:space="preserve">   </w:t>
            </w:r>
            <w:r>
              <w:rPr>
                <w:rFonts w:ascii="Times New Roman" w:eastAsia="仿宋_GB2312" w:hAnsi="Times New Roman"/>
                <w:szCs w:val="21"/>
              </w:rPr>
              <w:t>日</w:t>
            </w:r>
          </w:p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星期</w:t>
            </w:r>
            <w:r>
              <w:rPr>
                <w:rFonts w:ascii="Times New Roman" w:eastAsia="仿宋_GB2312" w:hAnsi="Times New Roman"/>
                <w:szCs w:val="21"/>
              </w:rPr>
              <w:t xml:space="preserve">     </w:t>
            </w:r>
            <w:r>
              <w:rPr>
                <w:rFonts w:ascii="Times New Roman" w:eastAsia="仿宋_GB2312" w:hAnsi="Times New Roman"/>
                <w:szCs w:val="21"/>
              </w:rPr>
              <w:t>第</w:t>
            </w:r>
            <w:r>
              <w:rPr>
                <w:rFonts w:ascii="Times New Roman" w:eastAsia="仿宋_GB2312" w:hAnsi="Times New Roman"/>
                <w:szCs w:val="21"/>
              </w:rPr>
              <w:t xml:space="preserve">    </w:t>
            </w:r>
            <w:r>
              <w:rPr>
                <w:rFonts w:ascii="Times New Roman" w:eastAsia="仿宋_GB2312" w:hAnsi="Times New Roman"/>
                <w:szCs w:val="21"/>
              </w:rPr>
              <w:t>节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上课地点</w:t>
            </w:r>
          </w:p>
        </w:tc>
        <w:tc>
          <w:tcPr>
            <w:tcW w:w="3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rPr>
          <w:cantSplit/>
          <w:trHeight w:val="558"/>
          <w:jc w:val="center"/>
        </w:trPr>
        <w:tc>
          <w:tcPr>
            <w:tcW w:w="1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听课人姓名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ind w:firstLineChars="200" w:firstLine="420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听课人类别</w:t>
            </w:r>
          </w:p>
        </w:tc>
        <w:tc>
          <w:tcPr>
            <w:tcW w:w="3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A.</w:t>
            </w:r>
            <w:r>
              <w:rPr>
                <w:rFonts w:ascii="Times New Roman" w:eastAsia="仿宋_GB2312" w:hAnsi="Times New Roman"/>
                <w:szCs w:val="21"/>
              </w:rPr>
              <w:t>校级督导</w:t>
            </w:r>
          </w:p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B.</w:t>
            </w:r>
            <w:r>
              <w:rPr>
                <w:rFonts w:ascii="Times New Roman" w:eastAsia="仿宋_GB2312" w:hAnsi="Times New Roman"/>
                <w:szCs w:val="21"/>
              </w:rPr>
              <w:t>院级督导</w:t>
            </w:r>
          </w:p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C.</w:t>
            </w:r>
            <w:r>
              <w:rPr>
                <w:rFonts w:ascii="Times New Roman" w:eastAsia="仿宋_GB2312" w:hAnsi="Times New Roman"/>
                <w:szCs w:val="21"/>
              </w:rPr>
              <w:t>校领导</w:t>
            </w:r>
          </w:p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D.</w:t>
            </w:r>
            <w:r>
              <w:rPr>
                <w:rFonts w:ascii="Times New Roman" w:eastAsia="仿宋_GB2312" w:hAnsi="Times New Roman"/>
                <w:szCs w:val="21"/>
              </w:rPr>
              <w:t>教学单位领导</w:t>
            </w:r>
          </w:p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E.</w:t>
            </w:r>
            <w:r>
              <w:rPr>
                <w:rFonts w:ascii="Times New Roman" w:eastAsia="仿宋_GB2312" w:hAnsi="Times New Roman"/>
                <w:szCs w:val="21"/>
              </w:rPr>
              <w:t>非教学单位领导</w:t>
            </w:r>
          </w:p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F.</w:t>
            </w:r>
            <w:r>
              <w:rPr>
                <w:rFonts w:ascii="Times New Roman" w:eastAsia="仿宋_GB2312" w:hAnsi="Times New Roman"/>
                <w:szCs w:val="21"/>
              </w:rPr>
              <w:t>教研室负责人</w:t>
            </w: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val="259"/>
          <w:jc w:val="center"/>
        </w:trPr>
        <w:tc>
          <w:tcPr>
            <w:tcW w:w="9553" w:type="dxa"/>
            <w:gridSpan w:val="10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评</w:t>
            </w:r>
            <w:r>
              <w:rPr>
                <w:rFonts w:ascii="Times New Roman" w:eastAsia="仿宋_GB2312" w:hAnsi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仿宋_GB2312" w:hAnsi="Times New Roman"/>
                <w:b/>
                <w:bCs/>
                <w:szCs w:val="21"/>
              </w:rPr>
              <w:t>学</w:t>
            </w: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序号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指标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权重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非常同意</w:t>
            </w:r>
            <w:r>
              <w:rPr>
                <w:rFonts w:ascii="Times New Roman" w:eastAsia="仿宋_GB2312" w:hAnsi="Times New Roman"/>
                <w:sz w:val="13"/>
                <w:szCs w:val="21"/>
              </w:rPr>
              <w:t>系数</w:t>
            </w:r>
            <w:r>
              <w:rPr>
                <w:rFonts w:ascii="Times New Roman" w:eastAsia="仿宋_GB2312" w:hAnsi="Times New Roman"/>
                <w:sz w:val="13"/>
                <w:szCs w:val="21"/>
              </w:rPr>
              <w:t>1.0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比较同意</w:t>
            </w:r>
            <w:r>
              <w:rPr>
                <w:rFonts w:ascii="Times New Roman" w:eastAsia="仿宋_GB2312" w:hAnsi="Times New Roman"/>
                <w:szCs w:val="21"/>
              </w:rPr>
              <w:t>0.8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一般</w:t>
            </w:r>
            <w:r>
              <w:rPr>
                <w:rFonts w:ascii="Times New Roman" w:eastAsia="仿宋_GB2312" w:hAnsi="Times New Roman"/>
                <w:szCs w:val="21"/>
              </w:rPr>
              <w:t>0.6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不太同意</w:t>
            </w:r>
            <w:r>
              <w:rPr>
                <w:rFonts w:ascii="Times New Roman" w:eastAsia="仿宋_GB2312" w:hAnsi="Times New Roman"/>
                <w:szCs w:val="21"/>
              </w:rPr>
              <w:t>0.4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pacing w:val="-14"/>
                <w:szCs w:val="21"/>
              </w:rPr>
              <w:t>非常不同意</w:t>
            </w:r>
            <w:r>
              <w:rPr>
                <w:rFonts w:ascii="Times New Roman" w:eastAsia="仿宋_GB2312" w:hAnsi="Times New Roman"/>
                <w:szCs w:val="21"/>
              </w:rPr>
              <w:t>0.2</w:t>
            </w: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397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1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学生精神饱满，学习热情高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 w:val="13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397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2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遵守课堂纪律，迟到早退少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397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3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学习目的明确，训练准确到位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397"/>
          <w:jc w:val="center"/>
        </w:trPr>
        <w:tc>
          <w:tcPr>
            <w:tcW w:w="5345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对学生的总体评价（总分</w:t>
            </w:r>
            <w:r>
              <w:rPr>
                <w:rFonts w:ascii="Times New Roman" w:eastAsia="仿宋_GB2312" w:hAnsi="Times New Roman"/>
                <w:b/>
                <w:szCs w:val="21"/>
              </w:rPr>
              <w:t>100</w:t>
            </w:r>
            <w:r>
              <w:rPr>
                <w:rFonts w:ascii="Times New Roman" w:eastAsia="仿宋_GB2312" w:hAnsi="Times New Roman"/>
                <w:b/>
                <w:szCs w:val="21"/>
              </w:rPr>
              <w:t>分）</w:t>
            </w:r>
          </w:p>
        </w:tc>
        <w:tc>
          <w:tcPr>
            <w:tcW w:w="4208" w:type="dxa"/>
            <w:gridSpan w:val="6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val="333"/>
          <w:jc w:val="center"/>
        </w:trPr>
        <w:tc>
          <w:tcPr>
            <w:tcW w:w="9553" w:type="dxa"/>
            <w:gridSpan w:val="10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评</w:t>
            </w:r>
            <w:r>
              <w:rPr>
                <w:rFonts w:ascii="Times New Roman" w:eastAsia="仿宋_GB2312" w:hAnsi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eastAsia="仿宋_GB2312" w:hAnsi="Times New Roman"/>
                <w:b/>
                <w:bCs/>
                <w:szCs w:val="21"/>
              </w:rPr>
              <w:t>教</w:t>
            </w: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序号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指标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仿宋_GB2312" w:hAnsi="Times New Roman"/>
                <w:b/>
                <w:szCs w:val="21"/>
              </w:rPr>
              <w:t>权重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非常同意</w:t>
            </w:r>
            <w:r>
              <w:rPr>
                <w:rFonts w:ascii="Times New Roman" w:eastAsia="仿宋_GB2312" w:hAnsi="Times New Roman"/>
                <w:sz w:val="13"/>
                <w:szCs w:val="21"/>
              </w:rPr>
              <w:t>系数</w:t>
            </w:r>
            <w:r>
              <w:rPr>
                <w:rFonts w:ascii="Times New Roman" w:eastAsia="仿宋_GB2312" w:hAnsi="Times New Roman"/>
                <w:sz w:val="13"/>
                <w:szCs w:val="21"/>
              </w:rPr>
              <w:t>1.0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比较同意</w:t>
            </w:r>
            <w:r>
              <w:rPr>
                <w:rFonts w:ascii="Times New Roman" w:eastAsia="仿宋_GB2312" w:hAnsi="Times New Roman"/>
                <w:szCs w:val="21"/>
              </w:rPr>
              <w:t>0.8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一般</w:t>
            </w:r>
            <w:r>
              <w:rPr>
                <w:rFonts w:ascii="Times New Roman" w:eastAsia="仿宋_GB2312" w:hAnsi="Times New Roman"/>
                <w:szCs w:val="21"/>
              </w:rPr>
              <w:t>0.6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不太同意</w:t>
            </w:r>
            <w:r>
              <w:rPr>
                <w:rFonts w:ascii="Times New Roman" w:eastAsia="仿宋_GB2312" w:hAnsi="Times New Roman"/>
                <w:szCs w:val="21"/>
              </w:rPr>
              <w:t>0.4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pacing w:val="-14"/>
                <w:szCs w:val="21"/>
              </w:rPr>
              <w:t>非常不同意</w:t>
            </w:r>
            <w:r>
              <w:rPr>
                <w:rFonts w:ascii="Times New Roman" w:eastAsia="仿宋_GB2312" w:hAnsi="Times New Roman"/>
                <w:szCs w:val="21"/>
              </w:rPr>
              <w:t>0.2</w:t>
            </w: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397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1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教师责任心强，注重言传身教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 w:val="13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397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2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上课不做与教学无关的事情，按时上下课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417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3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对训练的原理、目标、方法、要求等内容讲解清楚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647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4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点评、示范、指导耐心细致，及时解决学生在学习中的问题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397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5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教学</w:t>
            </w:r>
            <w:r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因材施教，练习量、难度或强度适中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397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6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对课堂进行有效管理，课堂组织有序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397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7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布置作业或课后练习，注重对学生的课外辅导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hRule="exact" w:val="552"/>
          <w:jc w:val="center"/>
        </w:trPr>
        <w:tc>
          <w:tcPr>
            <w:tcW w:w="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  <w:highlight w:val="yellow"/>
              </w:rPr>
            </w:pPr>
            <w:r>
              <w:rPr>
                <w:rFonts w:ascii="Times New Roman" w:eastAsia="仿宋_GB2312" w:hAnsi="Times New Roman"/>
                <w:szCs w:val="21"/>
              </w:rPr>
              <w:t>8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对学生创新意识、技能水平有提高，教学效果好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4B6F13" w:rsidTr="004B4C6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V w:val="single" w:sz="2" w:space="0" w:color="auto"/>
          </w:tblBorders>
        </w:tblPrEx>
        <w:trPr>
          <w:trHeight w:val="513"/>
          <w:jc w:val="center"/>
        </w:trPr>
        <w:tc>
          <w:tcPr>
            <w:tcW w:w="5345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对教师的总体评价（总分</w:t>
            </w:r>
            <w:r>
              <w:rPr>
                <w:rFonts w:ascii="Times New Roman" w:eastAsia="仿宋_GB2312" w:hAnsi="Times New Roman"/>
                <w:b/>
                <w:bCs/>
                <w:szCs w:val="21"/>
              </w:rPr>
              <w:t>100</w:t>
            </w:r>
            <w:r>
              <w:rPr>
                <w:rFonts w:ascii="Times New Roman" w:eastAsia="仿宋_GB2312" w:hAnsi="Times New Roman"/>
                <w:b/>
                <w:bCs/>
                <w:szCs w:val="21"/>
              </w:rPr>
              <w:t>分）</w:t>
            </w:r>
          </w:p>
        </w:tc>
        <w:tc>
          <w:tcPr>
            <w:tcW w:w="4208" w:type="dxa"/>
            <w:gridSpan w:val="6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rPr>
                <w:rFonts w:ascii="Times New Roman" w:eastAsia="仿宋_GB2312" w:hAnsi="Times New Roman"/>
                <w:szCs w:val="21"/>
              </w:rPr>
            </w:pPr>
          </w:p>
        </w:tc>
      </w:tr>
    </w:tbl>
    <w:p w:rsidR="004B6F13" w:rsidRDefault="004B6F13" w:rsidP="004B6F13">
      <w:pPr>
        <w:widowControl/>
        <w:adjustRightInd w:val="0"/>
        <w:snapToGrid w:val="0"/>
        <w:ind w:firstLineChars="400" w:firstLine="840"/>
        <w:jc w:val="left"/>
        <w:rPr>
          <w:rFonts w:ascii="Times New Roman" w:eastAsia="仿宋_GB2312" w:hAnsi="Times New Roman"/>
          <w:szCs w:val="21"/>
        </w:rPr>
      </w:pPr>
    </w:p>
    <w:tbl>
      <w:tblPr>
        <w:tblW w:w="955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53"/>
      </w:tblGrid>
      <w:tr w:rsidR="004B6F13" w:rsidTr="004B4C69">
        <w:trPr>
          <w:trHeight w:val="7200"/>
          <w:jc w:val="center"/>
        </w:trPr>
        <w:tc>
          <w:tcPr>
            <w:tcW w:w="95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color w:val="FF0000"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听课主要内容记录：（不得为空白）</w:t>
            </w: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 w:hint="eastAsia"/>
                <w:b/>
                <w:bCs/>
                <w:szCs w:val="21"/>
              </w:rPr>
            </w:pPr>
            <w:bookmarkStart w:id="0" w:name="_GoBack"/>
            <w:bookmarkEnd w:id="0"/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</w:tc>
      </w:tr>
      <w:tr w:rsidR="004B6F13" w:rsidTr="004B4C69">
        <w:trPr>
          <w:trHeight w:val="458"/>
          <w:jc w:val="center"/>
        </w:trPr>
        <w:tc>
          <w:tcPr>
            <w:tcW w:w="95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/>
                <w:b/>
                <w:bCs/>
                <w:szCs w:val="21"/>
              </w:rPr>
              <w:t>评价与建议：（不得为空白）</w:t>
            </w: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Pr="00044031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jc w:val="center"/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  <w:p w:rsidR="004B6F13" w:rsidRDefault="004B6F13" w:rsidP="004B4C69">
            <w:pPr>
              <w:rPr>
                <w:rFonts w:ascii="Times New Roman" w:eastAsia="仿宋_GB2312" w:hAnsi="Times New Roman"/>
                <w:b/>
                <w:bCs/>
                <w:szCs w:val="21"/>
              </w:rPr>
            </w:pPr>
          </w:p>
        </w:tc>
      </w:tr>
    </w:tbl>
    <w:p w:rsidR="00710350" w:rsidRPr="004B6F13" w:rsidRDefault="004B6F13"/>
    <w:sectPr w:rsidR="00710350" w:rsidRPr="004B6F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F13"/>
    <w:rsid w:val="000E28D7"/>
    <w:rsid w:val="004226BA"/>
    <w:rsid w:val="004B6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9B228"/>
  <w15:chartTrackingRefBased/>
  <w15:docId w15:val="{4CEDDF88-3AE1-490A-84C6-D0DECA498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B6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2019-09-01T07:30:00Z</dcterms:created>
  <dcterms:modified xsi:type="dcterms:W3CDTF">2019-09-01T07:32:00Z</dcterms:modified>
</cp:coreProperties>
</file>